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Pr="002F7AAB" w:rsidRDefault="000F4DBD" w:rsidP="000F4DBD">
      <w:pPr>
        <w:spacing w:before="66" w:after="0"/>
        <w:rPr>
          <w:rFonts w:ascii="Georgia" w:hAnsi="Georgia"/>
          <w:sz w:val="14"/>
          <w:szCs w:val="14"/>
        </w:rPr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:rsidRPr="002F7AAB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Pr="002F7AAB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:rsidRPr="002F7AAB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Pr="002F7AAB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Pr="002F7AAB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Pr="002F7AAB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Pr="002F7AAB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Pr="002F7AAB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Pr="002F7AAB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Pr="002F7AAB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Pr="002F7AAB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Pr="002F7AAB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Pr="002F7AAB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:rsidRPr="002F7AAB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Pr="002F7AAB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Pr="002F7AAB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Pr="002F7AAB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Pr="002F7AAB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Pr="002F7AAB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Pr="002F7AAB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Pr="002F7AAB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Pr="002F7AAB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:rsidRPr="002F7AAB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2F7A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Pr="002F7AAB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Pr="002F7AAB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Pr="002F7AAB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Pr="002F7AAB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Pr="002F7AAB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:rsidRPr="002F7AAB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2F7A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Pr="002F7AAB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Pr="002F7AAB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Pr="002F7AAB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Pr="002F7AAB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Pr="002F7AAB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:rsidRPr="002F7AAB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Pr="002F7AAB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:rsidRPr="002F7AAB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Pr="002F7AAB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Pr="002F7AAB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Pr="002F7AAB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:rsidRPr="002F7AAB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Pr="002F7AAB" w:rsidRDefault="000F4DBD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C70D22" w:rsidRPr="002F7AAB" w14:paraId="7319A80B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CAFB3B" w14:textId="627CAA31" w:rsidR="00C70D22" w:rsidRPr="002F7AAB" w:rsidRDefault="00C70D22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5097B" w14:textId="77777777" w:rsidR="00C70D22" w:rsidRPr="002F7AAB" w:rsidRDefault="00C70D22" w:rsidP="00C70D22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Pr="002F7AAB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:rsidRPr="002F7AAB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Pr="002F7AAB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Pr="002F7AAB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B836D1" w:rsidRPr="002F7AAB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D216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Ofimática</w:t>
            </w:r>
          </w:p>
          <w:p w14:paraId="585E8EDD" w14:textId="4A8AC7BF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CB57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Conocer y recordar las herramientas ofimáticas para su aplicación en análisis y</w:t>
            </w:r>
          </w:p>
          <w:p w14:paraId="3947ABD0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procedimientos ambientales.</w:t>
            </w:r>
          </w:p>
          <w:p w14:paraId="0D9710EC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Comprender la estructura y formato de las normas APA para aplicarlas en documentos técnicos.</w:t>
            </w:r>
          </w:p>
          <w:p w14:paraId="7770F6B6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Aplicar funciones avanzadas de hojas de cálculo en análisis de datos ambientales.</w:t>
            </w:r>
          </w:p>
          <w:p w14:paraId="43B5A12C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Analizar datos ambientales utilizando herramientas ofimáticas para desarrollar reportes detallados.</w:t>
            </w:r>
          </w:p>
          <w:p w14:paraId="29F4F4F8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Evaluar la eficiencia de fórmulas y funciones lógicas en la automatización de procesos ambientales.</w:t>
            </w:r>
          </w:p>
          <w:p w14:paraId="35669BB8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Crear tablas dinámicas y gráficos estadísticos para representar de forma visual datos de</w:t>
            </w:r>
          </w:p>
          <w:p w14:paraId="5B9B2454" w14:textId="3C70C294" w:rsidR="00B836D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impacto ambiental.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167E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Matemáticas</w:t>
            </w:r>
          </w:p>
          <w:p w14:paraId="22CC4EA2" w14:textId="635F17E8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329" w14:textId="4B228BF4" w:rsidR="00BC0AC1" w:rsidRPr="002F7AAB" w:rsidRDefault="006570B5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  <w:sz w:val="14"/>
                <w:szCs w:val="14"/>
              </w:rPr>
              <w:t>R</w:t>
            </w:r>
            <w:r w:rsidR="00BC0AC1" w:rsidRPr="002F7AAB">
              <w:rPr>
                <w:rFonts w:ascii="Georgia" w:eastAsia="Georgia" w:hAnsi="Georgia" w:cs="Georgia"/>
                <w:sz w:val="14"/>
                <w:szCs w:val="14"/>
              </w:rPr>
              <w:t>econocer los principios fundamentales de la lógica matemática, las proposiciones y los conectores lógicos, aplicándolos en la estructuración de argumentos ambientales.</w:t>
            </w:r>
          </w:p>
          <w:p w14:paraId="3C0541E1" w14:textId="5F9C64CC" w:rsidR="00BC0AC1" w:rsidRPr="002F7AAB" w:rsidRDefault="006570B5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  <w:sz w:val="14"/>
                <w:szCs w:val="14"/>
              </w:rPr>
              <w:t>L</w:t>
            </w:r>
            <w:r w:rsidR="00BC0AC1" w:rsidRPr="002F7AAB">
              <w:rPr>
                <w:rFonts w:ascii="Georgia" w:eastAsia="Georgia" w:hAnsi="Georgia" w:cs="Georgia"/>
                <w:sz w:val="14"/>
                <w:szCs w:val="14"/>
              </w:rPr>
              <w:t>ograrán comprender los conceptos básicos de la geometría plana, los teoremas de ángulos y triángulos, y las razones trigonométricas, utilizando estos</w:t>
            </w:r>
          </w:p>
          <w:p w14:paraId="30BD213E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2F7AAB">
              <w:rPr>
                <w:rFonts w:ascii="Georgia" w:eastAsia="Georgia" w:hAnsi="Georgia" w:cs="Georgia"/>
                <w:sz w:val="14"/>
                <w:szCs w:val="14"/>
              </w:rPr>
              <w:t>conocimientos en problemas ambientales relacionados con la medición de distancias y áreas en mapas y terrenos.</w:t>
            </w:r>
          </w:p>
          <w:p w14:paraId="62B10C75" w14:textId="3765E22F" w:rsidR="00BC0AC1" w:rsidRPr="002F7AAB" w:rsidRDefault="006570B5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  <w:sz w:val="14"/>
                <w:szCs w:val="14"/>
              </w:rPr>
              <w:t>I</w:t>
            </w:r>
            <w:r w:rsidR="00BC0AC1" w:rsidRPr="002F7AAB">
              <w:rPr>
                <w:rFonts w:ascii="Georgia" w:eastAsia="Georgia" w:hAnsi="Georgia" w:cs="Georgia"/>
                <w:sz w:val="14"/>
                <w:szCs w:val="14"/>
              </w:rPr>
              <w:t>dentificar las propiedades de las funciones lineales y cuadráticas y su representación gráfica, y comprender su importancia en la</w:t>
            </w:r>
          </w:p>
          <w:p w14:paraId="3D37C28A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2F7AAB">
              <w:rPr>
                <w:rFonts w:ascii="Georgia" w:eastAsia="Georgia" w:hAnsi="Georgia" w:cs="Georgia"/>
                <w:sz w:val="14"/>
                <w:szCs w:val="14"/>
              </w:rPr>
              <w:lastRenderedPageBreak/>
              <w:t>modelización de fenómenos ambientales como la dispersión de contaminantes y la evolución de la población.</w:t>
            </w:r>
          </w:p>
          <w:p w14:paraId="486A1CF2" w14:textId="3AD22067" w:rsidR="00B836D1" w:rsidRPr="002F7AAB" w:rsidRDefault="00BC0AC1" w:rsidP="006570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2F7AAB">
              <w:rPr>
                <w:rFonts w:ascii="Georgia" w:eastAsia="Georgia" w:hAnsi="Georgia" w:cs="Georgia"/>
                <w:sz w:val="14"/>
                <w:szCs w:val="14"/>
              </w:rPr>
              <w:t>Los estudiantes podrán comprender y analizar los límites y derivadas para</w:t>
            </w:r>
            <w:r w:rsidR="006570B5"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eastAsia="Georgia" w:hAnsi="Georgia" w:cs="Georgia"/>
                <w:sz w:val="14"/>
                <w:szCs w:val="14"/>
              </w:rPr>
              <w:t>determinar tasas de cambio en fenómenos ambientales, evaluando tendencias y proyectando escenarios futuros en la gestión de recursos naturales.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bookmarkStart w:id="0" w:name="_GoBack"/>
        <w:bookmarkEnd w:id="0"/>
      </w:tr>
      <w:tr w:rsidR="00B836D1" w:rsidRPr="002F7AAB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62CF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Física</w:t>
            </w:r>
          </w:p>
          <w:p w14:paraId="5BF787D5" w14:textId="134867CA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9C89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será capaz de identificar magnitudes físicas y su representación en el Sistema Internacional, explicando la importancia de su estandarización.</w:t>
            </w:r>
          </w:p>
          <w:p w14:paraId="03EFFC12" w14:textId="401285A6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describir los principios que rigen los movimientos y aplicará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n </w:t>
            </w:r>
            <w:r w:rsidRPr="002F7AAB">
              <w:rPr>
                <w:rFonts w:ascii="Georgia" w:hAnsi="Georgia"/>
                <w:sz w:val="14"/>
                <w:szCs w:val="14"/>
              </w:rPr>
              <w:t>dichos principios para resolver problemas prácticos.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28A5F756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emplearán las leyes de Newton y analizarán la energía cinética y potencial en sistemas conservativos y no conservativos.</w:t>
            </w:r>
          </w:p>
          <w:p w14:paraId="020E6BF2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interpretarán situaciones prácticas utilizando estos principios, como en el uso del tubo de Venturi.</w:t>
            </w:r>
          </w:p>
          <w:p w14:paraId="51520FB3" w14:textId="48E487AE" w:rsidR="00B836D1" w:rsidRPr="002F7AAB" w:rsidRDefault="00BC0AC1" w:rsidP="00657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evaluarán las consecuencias de diferentes procesos térmicos, como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la dilatación y el calor latente.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4EED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Química I</w:t>
            </w:r>
          </w:p>
          <w:p w14:paraId="2E559DA1" w14:textId="3DAAAE02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E134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Distinguir loa procesos de transformación química y los compuestos químicos que forman parte de las reacciones.</w:t>
            </w:r>
          </w:p>
          <w:p w14:paraId="2396071A" w14:textId="6B90DB5C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Aplicar técnicas y métodos de recolección de información para identificar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problemas de contaminación que puedan ser resueltos a través de los conocimientos de química.</w:t>
            </w:r>
          </w:p>
          <w:p w14:paraId="14638F10" w14:textId="4D9B3155" w:rsidR="00B836D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Comprender y aplicar los fundamentos de la investigación científica en actividades de investigación y/o desarrollo.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6D1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Sistemas Ecológicos</w:t>
            </w:r>
          </w:p>
          <w:p w14:paraId="018D774D" w14:textId="0828464B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658C" w14:textId="43E79E59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Perpetuar los principios fundamentales de la ecología, para identificar la interacción de los componentes ambientales en las zonas de vida del Ecuador y el mundo.</w:t>
            </w:r>
          </w:p>
          <w:p w14:paraId="6B24C90A" w14:textId="341ED47B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Descomponer un ecosistema en sus componentes estructurales y funcionales para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entender las interacciones entre los organismos y el medio ambiente.</w:t>
            </w:r>
          </w:p>
          <w:p w14:paraId="49C5A10E" w14:textId="7D4176D2" w:rsidR="00B836D1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Utilizar modelos ecológicos para predecir los efectos de una intervención humana en un ecosistema, como la reforestación o la creación de áreas protegidas.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492C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Estadística</w:t>
            </w:r>
          </w:p>
          <w:p w14:paraId="70304645" w14:textId="119F490E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0F29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Interpretarán y evaluarán resultados estadísticos de estudios ambientales, demostrando su habilidad para sacar conclusiones válidas y hacer recomendaciones informadas en la gestión ambiental.</w:t>
            </w:r>
          </w:p>
          <w:p w14:paraId="5B6174BB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Mostrarán una actitud de aprendizaje continuo, actualizando regularmente sus conocimientos en técnicas estadísticas avanzadas y su aplicación en el campo ambiental.</w:t>
            </w:r>
          </w:p>
          <w:p w14:paraId="44C805CC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Manifestaran un compromiso personal con la sostenibilidad y la conservación del medio ambiente, utilizando sus conocimientos estadísticos para promover prácticas de gestión ambiental responsables y equitativas.</w:t>
            </w:r>
          </w:p>
          <w:p w14:paraId="10415ACA" w14:textId="4893311C" w:rsidR="00B836D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Explicarán y justificarán la selección de técnicas de muestreo adecuadas para diferentes tipos de estudios ambientales, mostrando su capacidad para adaptar el diseño de muestreo a las características del entorno estudiado.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D7D5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Bioindicadores Ambientales</w:t>
            </w:r>
          </w:p>
          <w:p w14:paraId="2584B871" w14:textId="46778298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7AA1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tienen la capacidad de identificar un impacto ambiental, mediante el uso de bioindicadores animales y vegetales como instrumentos ecológicos.</w:t>
            </w:r>
          </w:p>
          <w:p w14:paraId="18F43FFD" w14:textId="40552743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estarán en la capacidad de usar a los indicadores biológicos para validar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procesos de tratamiento en la zona industrial, de determinar la eficacia de un proceso de esterilización o descontaminación con el uso de organismos vivos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Los estudiantes comprenderán los principios científicos que fundamentan el uso de bioindicadores y cómo se aplican en diferentes contextos ambientales (agua, suelo, aire).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6ACD4ADE" w14:textId="4F59869C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Los estudiantes serán capaces de aplicar técnicas de muestreo y recolección de bioindicadores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en campo de manera adecuada y siguiendo los protocolos establecidos.</w:t>
            </w:r>
          </w:p>
          <w:p w14:paraId="60BE1A69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capaces de evaluar la calidad del agua, suelo o aire basándose en los datos obtenidos de los bioindicadores, identificando problemas ambientales y proponiendo soluciones.</w:t>
            </w:r>
          </w:p>
          <w:p w14:paraId="19640083" w14:textId="38A4A9AD" w:rsidR="00B836D1" w:rsidRPr="002F7AAB" w:rsidRDefault="00BC0AC1" w:rsidP="00657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integrar los resultados de los bioindicadores en estrategias de gestión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ambiental y conservación, diseñando e implementando medidas basadas en estos datos.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378F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Microbiología</w:t>
            </w:r>
          </w:p>
          <w:p w14:paraId="1CCE8E30" w14:textId="30866CC9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1919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identificar y describir los principales grupos de microorganismos ambientales, explicando sus características morfológicas, fisiológicas y ecológicas.</w:t>
            </w:r>
          </w:p>
          <w:p w14:paraId="0B92C1DB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demostrarán competencia en el uso de técnicas de laboratorio para el aislamiento, cultivo, identificación y análisis cuantitativo de microorganismos ambientales.</w:t>
            </w:r>
          </w:p>
          <w:p w14:paraId="3D462E44" w14:textId="571CB9BC" w:rsidR="00B836D1" w:rsidRPr="002F7AAB" w:rsidRDefault="00BC0AC1" w:rsidP="006570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demostrarán la capacidad de aplicar sus conocimientos en microbiología ambiental para diseñar y evaluar soluciones a problemas como la contaminación, el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tratamiento de aguas residuales y la restauración de suelos.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5012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Química Ambiental</w:t>
            </w:r>
          </w:p>
          <w:p w14:paraId="39AE4136" w14:textId="5042280D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1BFF" w14:textId="31D9F58F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Distingue la importancia del conocimiento de química y de procesos de contaminación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Aplica técnicas y métodos de recolección de información para identificar problemas de</w:t>
            </w:r>
          </w:p>
          <w:p w14:paraId="50421114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la vida real y sus soluciones en el ámbito ambiental.</w:t>
            </w:r>
          </w:p>
          <w:p w14:paraId="7AF969A0" w14:textId="11960775" w:rsidR="00B836D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Comprende y aplica los conocimientos de la materia que pueden ser impartidos en la industria y en procesos de contaminación ambiental.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518E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Sistemas de Información Geográfica Aplicada a la Gestión Ambiental</w:t>
            </w:r>
          </w:p>
          <w:p w14:paraId="13CE2657" w14:textId="2EEE374D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F512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Define los conceptos clave de los sistemas de información geográfica, incluyendo ráster, vector, y georreferenciación.</w:t>
            </w:r>
          </w:p>
          <w:p w14:paraId="34529758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Describe las herramientas SIG y su aplicación en la planificación territorial y proyectos ambientales.</w:t>
            </w:r>
          </w:p>
          <w:p w14:paraId="5F84E2B5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Aplica métodos de georreferenciación para generar bases de datos espaciales y mapas temáticos.</w:t>
            </w:r>
          </w:p>
          <w:p w14:paraId="07FA2E7F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Realiza análisis avanzados de datos geoespaciales, incluyendo cálculos de ráster y superposición de capas.</w:t>
            </w:r>
          </w:p>
          <w:p w14:paraId="55F23DD9" w14:textId="23D67177" w:rsidR="00B836D1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Evalúa el impacto ambiental utilizando herramientas SIG y proponer soluciones basadas en los resultados.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50CFC2AA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40FB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Emprendimiento</w:t>
            </w:r>
          </w:p>
          <w:p w14:paraId="4490FABC" w14:textId="76B703A1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312" w14:textId="251C454C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identificarán y explicarán las transformaciones del concepto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de empresario en diferentes contextos </w:t>
            </w:r>
            <w:r w:rsidR="002F7AAB" w:rsidRPr="002F7AAB">
              <w:rPr>
                <w:rFonts w:ascii="Georgia" w:hAnsi="Georgia"/>
                <w:sz w:val="14"/>
                <w:szCs w:val="14"/>
              </w:rPr>
              <w:t>históricos. Los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 estudiantes comprenderán la estructura organizativa de una empresa y cómo esta influye en su operación. Evaluarán la importancia de las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normas de conducta empresarial y cómo estas pueden ser aplicadas para mejorar la sostenibilidad y la ética </w:t>
            </w:r>
            <w:r w:rsidR="002F7AAB" w:rsidRPr="002F7AAB">
              <w:rPr>
                <w:rFonts w:ascii="Georgia" w:hAnsi="Georgia"/>
                <w:sz w:val="14"/>
                <w:szCs w:val="14"/>
              </w:rPr>
              <w:t>empresarial. Los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 estudiantes serán capaces de identificar y analizar una demanda insatisfecha en el mercado. Desarrollarán un proyecto técnico preliminar</w:t>
            </w:r>
          </w:p>
          <w:p w14:paraId="5BED334A" w14:textId="7802034D" w:rsidR="00B836D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que demuestre la viabilidad de su idea de negocio en términos de producción y recursos.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2861E3C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C53B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Legislación Ambiental</w:t>
            </w:r>
          </w:p>
          <w:p w14:paraId="4D6BDE4E" w14:textId="59210FD8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BFD1" w14:textId="04A2B613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Distingue la importancia del conocimiento de normativa ambiental vigente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. </w:t>
            </w:r>
          </w:p>
          <w:p w14:paraId="52CB52E5" w14:textId="4DA231A9" w:rsidR="00B836D1" w:rsidRPr="002F7AAB" w:rsidRDefault="00A4192C" w:rsidP="006570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Identifica cuales son las normativas adecuadas según el tipo de proyecto analizado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Comprende y aplica los conocimientos de la materia que pueden ser impartidos en la industria y en procesos de contaminación ambiental.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32E30CB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A8C9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Técnicas de Monitoreo</w:t>
            </w:r>
          </w:p>
          <w:p w14:paraId="4E6D5690" w14:textId="107B0626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A074" w14:textId="77777777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Identifica las metodologías y técnicas para realizar evaluaciones de impacto ambiental y aplica estos conocimientos en la evaluación de proyectos y programas.</w:t>
            </w:r>
          </w:p>
          <w:p w14:paraId="1DCC3638" w14:textId="77777777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Desarrolla y aplica procesos para el diagnóstico, prevención y control de la contaminación ambiental, identificando los principales contaminantes y sus efectos en el entorno natural.</w:t>
            </w:r>
          </w:p>
          <w:p w14:paraId="3E48BF0A" w14:textId="6257EC98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Reconoce y aplica principios de tecnologías limpias y producción más limpia (P+M), optimizando el uso de recursos naturales y minimizando la generación de residuos en entornos empresariales</w:t>
            </w:r>
            <w:r w:rsidR="006570B5">
              <w:rPr>
                <w:rFonts w:ascii="Georgia" w:hAnsi="Georgia"/>
                <w:sz w:val="14"/>
                <w:szCs w:val="14"/>
              </w:rPr>
              <w:t>.</w:t>
            </w:r>
          </w:p>
          <w:p w14:paraId="07D5B210" w14:textId="77777777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Realiza ensayos y bioensayos para evaluar la calidad de los recursos ambientales como suelo, agua y aire, utilizando metodologías científicas para obtener datos precisos.</w:t>
            </w:r>
          </w:p>
          <w:p w14:paraId="2C1CB19B" w14:textId="621C7901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Emplea herramientas de sistemas de información geográfica (SIG) para predecir, evaluar y mitigar impactos ambientales en proyectos de obra, creando mapas y modelos espaciales</w:t>
            </w:r>
            <w:r w:rsidR="006570B5">
              <w:rPr>
                <w:rFonts w:ascii="Georgia" w:hAnsi="Georgia"/>
                <w:sz w:val="14"/>
                <w:szCs w:val="14"/>
              </w:rPr>
              <w:t>.</w:t>
            </w:r>
          </w:p>
          <w:p w14:paraId="09DB7673" w14:textId="63D65E13" w:rsidR="00B836D1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Colabora en equipos interdisciplinarios y con comunidades locales para aplicar métodos técnicos y saberes ancestrales en la conservación de la biodiversidad y gestión sostenible de recursos naturales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20255FA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DDE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Gestión Ambiental</w:t>
            </w:r>
          </w:p>
          <w:p w14:paraId="4B6A994C" w14:textId="240D15C5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EE3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007B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El estudiante tendrá la capacidad de generar indicadores ambientales para los diferentes procesos industriales y evaluar la eficacia del SGA aplicado.</w:t>
            </w:r>
          </w:p>
          <w:p w14:paraId="0A9B4DD9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Realiza un ejercicio práctico en simulación los indicadores ambientales de proyectos obras o actividades</w:t>
            </w:r>
          </w:p>
          <w:p w14:paraId="0306252C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El estudiante tendrá la capacidad técnica de generar programas de reciclaje y buen manejo de residuos a partir de la teoría.</w:t>
            </w:r>
          </w:p>
          <w:p w14:paraId="1DCCCA53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Implementación un sistema de reciclaje casero en los hogares de cada estudiante.</w:t>
            </w:r>
          </w:p>
          <w:p w14:paraId="547A949D" w14:textId="795B09E1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El estudiante adquiere el conocimiento básico para utilizar la plataforma del sistema único de información ambiental para realizar registros ambientales</w:t>
            </w:r>
            <w:r w:rsidR="006570B5">
              <w:rPr>
                <w:rFonts w:ascii="Georgia" w:hAnsi="Georgia"/>
                <w:sz w:val="14"/>
                <w:szCs w:val="14"/>
              </w:rPr>
              <w:t>.</w:t>
            </w:r>
          </w:p>
          <w:p w14:paraId="7DA4404B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 xml:space="preserve">Regularizar cualquier proyecto obra o actividad que requiere regularización ambiental como certificados ambientales y registros ambientales. </w:t>
            </w:r>
          </w:p>
          <w:p w14:paraId="214387B7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 xml:space="preserve">Realizar el seguimiento ambiental a los permisos ambientales emitidos por el MAATE en cumplimiento a la normativa ambiental </w:t>
            </w:r>
          </w:p>
          <w:p w14:paraId="764D5A04" w14:textId="36BA44BC" w:rsidR="00B836D1" w:rsidRPr="002F7AAB" w:rsidRDefault="00A4192C" w:rsidP="00A4192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El estudiante deberá dar cumplimiento a la BPA en virtud a la ética profesional y cumplimiento ambiental.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82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FE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6C8182D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BB41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Proyecto de Investigación</w:t>
            </w:r>
          </w:p>
          <w:p w14:paraId="54D472E5" w14:textId="18AE58C2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AF7A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C840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Conocer las diferentes herramientas dentro del paquete ofimático para su aplicación en análisis y procedimientos en el entorno ambiental.</w:t>
            </w:r>
          </w:p>
          <w:p w14:paraId="519908C1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Entender la estructura y formato de las normas APA en documentos técnicos.</w:t>
            </w:r>
          </w:p>
          <w:p w14:paraId="0B9BA0D8" w14:textId="76F1B538" w:rsidR="00B836D1" w:rsidRPr="002F7AAB" w:rsidRDefault="00BC0AC1" w:rsidP="00BC0AC1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Identificar las funciones avanzadas en hojas de cálculo y su uso en análisis de datos ambientales.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BC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D32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58CA3443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0432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Procesos Biotecnológicos</w:t>
            </w:r>
          </w:p>
          <w:p w14:paraId="3E25B4B7" w14:textId="77777777" w:rsidR="00B836D1" w:rsidRPr="002F7AAB" w:rsidRDefault="00B836D1" w:rsidP="00B836D1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9ACF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6F2C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Comprender los principios básicos de la biología molecular y celular que sustentan los procesos biotecnológicos en el campo ambiental</w:t>
            </w:r>
          </w:p>
          <w:p w14:paraId="7638CB30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Desarrollar la capacidad para identificar y evaluar problemas ambientales específicos que puedan abordarse mediante técnicas biotecnológicas, como la contaminación del suelo, agua y aire</w:t>
            </w:r>
          </w:p>
          <w:p w14:paraId="5E49D83B" w14:textId="7BD7F954" w:rsidR="00B836D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Aprender sobre las diferentes técnicas de biorremediación, como la biodegradación de contaminantes por microorganismos, el uso de plantas para fitorremediación y la aplicación de enzimas en la detoxificación de ambientes contaminados.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31E3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C53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2166AD69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E583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Manejo de Efluentes</w:t>
            </w:r>
          </w:p>
          <w:p w14:paraId="3AF6510E" w14:textId="77777777" w:rsidR="00B836D1" w:rsidRPr="002F7AAB" w:rsidRDefault="00B836D1" w:rsidP="00B836D1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6818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4A27" w14:textId="77777777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capaces de explicar los principios fundamentales del manejo y tratamiento de efluentes, incluyendo los procesos físicos, químicos y biológicos involucrados.</w:t>
            </w:r>
          </w:p>
          <w:p w14:paraId="5CB876C2" w14:textId="1EFCA0AD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habilidades para realizar muestreos representativos y llevar a cabo análisis de calidad del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agua, interpretando resultados para evaluar la eficiencia de los tratamientos aplicados.</w:t>
            </w:r>
          </w:p>
          <w:p w14:paraId="27BC9D41" w14:textId="009413B2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preparación para diseñar sistemas de tratamiento adecuados para diferentes tipos de efluentes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Evaluar los impactos ambientales de los efluentes tratados, asegurándose de que cumplen con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las normativas vigentes</w:t>
            </w:r>
          </w:p>
          <w:p w14:paraId="3CF62AAC" w14:textId="448AFA82" w:rsidR="00B836D1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Ética y una actitud responsable hacia la gestión sostenible de los recursos hídricos, promoviendo prácticas que minimicen el impacto ambiental de los efluentes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ED0A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6955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4016201E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0C26" w14:textId="57C2F57E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Sistemas Integrados de Gestión</w:t>
            </w:r>
          </w:p>
          <w:p w14:paraId="7B174C37" w14:textId="77777777" w:rsidR="00B836D1" w:rsidRPr="002F7AAB" w:rsidRDefault="00B836D1" w:rsidP="00B836D1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C73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2B05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capaces de realizar evaluaciones de impacto ambiental en proyectos de emprendimiento, utilizando metodologías que prevengan y mitiguen los daños al entorno natural.</w:t>
            </w:r>
          </w:p>
          <w:p w14:paraId="4FF465C3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diseñar y aplicar técnicas de producción más limpia (P+M) en sus proyectos de emprendimiento, asegurando que estos modelos de negocio contribuyan a la conservación de un ambiente saludable.</w:t>
            </w:r>
          </w:p>
          <w:p w14:paraId="6DF0C8EC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competentes en emplear herramientas tecnológicas y normativa ambiental para identificar, evaluar y mitigar los impactos ambientales de sus emprendimientos.</w:t>
            </w:r>
          </w:p>
          <w:p w14:paraId="4958F2D4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diseñar propuestas de emprendimiento sostenibles, integrando tecnologías limpias que minimicen el consumo de recursos naturales y reduzcan emisiones contaminantes.</w:t>
            </w:r>
          </w:p>
          <w:p w14:paraId="74689AD6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Los estudiantes valorarán e integrarán los conocimientos ancestrales en la conservación de la biodiversidad dentro de sus modelos de negocio, promoviendo emprendimientos que respeten y preserven el entorno natural.</w:t>
            </w:r>
          </w:p>
          <w:p w14:paraId="228ECF9E" w14:textId="6C08EC31" w:rsidR="00B836D1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demostrarán una actitud ética y responsable en la toma de decisiones empresariales, asegurando que sus emprendimientos respeten las normativas ambientales y contribuyan a la preservación del medio ambiente.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A82E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C6FF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198307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5BE2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Evaluación de Impactos</w:t>
            </w:r>
          </w:p>
          <w:p w14:paraId="2BDB05ED" w14:textId="77777777" w:rsidR="00B836D1" w:rsidRPr="002F7AAB" w:rsidRDefault="00B836D1" w:rsidP="00B836D1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593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0E58" w14:textId="2989EFE4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Desarrollar un entendimiento profundo sobre las metodologías para la evaluación de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impacto ambiental aplicadas en proyectos de emprendimiento, alineándose con prácticas de mitigación y prevención de daños al entorno natural.</w:t>
            </w:r>
          </w:p>
          <w:p w14:paraId="65DD5A21" w14:textId="35AC16DF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Analizar las técnicas de producción más limpia (P+M) como un componente fundamental en el desarrollo de modelos de negocio sostenibles en el ámbito del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emprendimiento ambiental.</w:t>
            </w:r>
          </w:p>
          <w:p w14:paraId="04D12F07" w14:textId="73C2D31D" w:rsidR="00B836D1" w:rsidRPr="002F7AAB" w:rsidRDefault="002F7AAB" w:rsidP="00657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Integrar conocimientos sobre la normativa ambiental vigente para asegurar que los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proyectos de emprendimiento cumplan con las regulaciones y estándares necesarios, reduciendo riesgos legales y ambientales.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E2FA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CF1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5BE58E5" w14:textId="77777777" w:rsidR="006570B5" w:rsidRDefault="006570B5" w:rsidP="000F4DBD">
      <w:pPr>
        <w:jc w:val="right"/>
        <w:rPr>
          <w:rFonts w:ascii="Georgia" w:hAnsi="Georgia"/>
          <w:b/>
          <w:bCs/>
          <w:i/>
          <w:iCs/>
          <w:sz w:val="14"/>
          <w:szCs w:val="14"/>
        </w:rPr>
      </w:pPr>
    </w:p>
    <w:p w14:paraId="3F8594B3" w14:textId="2BC4BE1E" w:rsidR="000F4DBD" w:rsidRPr="002F7AAB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2F7AAB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2F7AAB">
        <w:rPr>
          <w:rFonts w:ascii="Georgia" w:hAnsi="Georgia"/>
          <w:sz w:val="14"/>
          <w:szCs w:val="14"/>
        </w:rPr>
        <w:t xml:space="preserve"> El </w:t>
      </w:r>
      <w:r w:rsidRPr="002F7AAB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2F7AAB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:rsidRPr="002F7AAB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Pr="002F7AAB" w:rsidRDefault="000F4DBD" w:rsidP="003F2898">
            <w:pPr>
              <w:rPr>
                <w:rFonts w:ascii="Georgia" w:hAnsi="Georgia"/>
                <w:color w:val="auto"/>
                <w:sz w:val="14"/>
                <w:szCs w:val="14"/>
              </w:rPr>
            </w:pPr>
          </w:p>
          <w:p w14:paraId="47363B75" w14:textId="77777777" w:rsidR="000F4DBD" w:rsidRPr="002F7AAB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  <w:p w14:paraId="0693D000" w14:textId="77777777" w:rsidR="000F4DBD" w:rsidRPr="002F7AAB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 w:val="0"/>
                <w:color w:val="auto"/>
                <w:sz w:val="14"/>
                <w:szCs w:val="14"/>
              </w:rPr>
              <w:t>…………………….…………………………</w:t>
            </w:r>
          </w:p>
        </w:tc>
      </w:tr>
      <w:tr w:rsidR="000F4DBD" w:rsidRPr="002F7AAB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2F7AAB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APROBADO POR:</w:t>
            </w:r>
            <w:r w:rsidRPr="002F7AAB">
              <w:rPr>
                <w:rFonts w:ascii="Georgia" w:hAnsi="Georgia"/>
                <w:sz w:val="14"/>
                <w:szCs w:val="14"/>
              </w:rPr>
              <w:br/>
            </w:r>
            <w:r w:rsidRPr="002F7AAB">
              <w:rPr>
                <w:rFonts w:ascii="Georgia" w:hAnsi="Georgia"/>
                <w:b w:val="0"/>
                <w:sz w:val="14"/>
                <w:szCs w:val="14"/>
              </w:rPr>
              <w:t>Ing. ……………………………………………………..</w:t>
            </w:r>
          </w:p>
          <w:p w14:paraId="6C5C2507" w14:textId="77777777" w:rsidR="006570B5" w:rsidRDefault="000F4DBD" w:rsidP="003F2898">
            <w:pPr>
              <w:jc w:val="center"/>
              <w:rPr>
                <w:rFonts w:ascii="Georgia" w:hAnsi="Georgia"/>
                <w:b w:val="0"/>
                <w:sz w:val="14"/>
                <w:szCs w:val="14"/>
              </w:rPr>
            </w:pPr>
            <w:r w:rsidRPr="002F7AAB">
              <w:rPr>
                <w:rFonts w:ascii="Georgia" w:hAnsi="Georgia"/>
                <w:bCs w:val="0"/>
                <w:sz w:val="14"/>
                <w:szCs w:val="14"/>
              </w:rPr>
              <w:t xml:space="preserve">REPRESENTANTE DE PRÁCTICAS PRE PROFESIONALES </w:t>
            </w:r>
          </w:p>
          <w:p w14:paraId="21386B41" w14:textId="2065618D" w:rsidR="000F4DBD" w:rsidRPr="002F7AAB" w:rsidRDefault="000F4DBD" w:rsidP="003F2898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bCs w:val="0"/>
                <w:sz w:val="14"/>
                <w:szCs w:val="14"/>
              </w:rPr>
              <w:t xml:space="preserve">DE LA CARRERA DE </w:t>
            </w:r>
            <w:r w:rsidRPr="002F7AAB">
              <w:rPr>
                <w:rFonts w:ascii="Georgia" w:hAnsi="Georgia"/>
                <w:sz w:val="14"/>
                <w:szCs w:val="14"/>
              </w:rPr>
              <w:t>……………</w:t>
            </w:r>
          </w:p>
        </w:tc>
      </w:tr>
    </w:tbl>
    <w:p w14:paraId="5BFFC938" w14:textId="77777777" w:rsidR="000F4DBD" w:rsidRPr="002F7AAB" w:rsidRDefault="000F4DBD" w:rsidP="000F4DBD">
      <w:pPr>
        <w:rPr>
          <w:rFonts w:ascii="Georgia" w:hAnsi="Georgia"/>
          <w:sz w:val="14"/>
          <w:szCs w:val="14"/>
        </w:rPr>
      </w:pPr>
    </w:p>
    <w:p w14:paraId="7ED753BD" w14:textId="77777777" w:rsidR="000F4DBD" w:rsidRPr="002F7AAB" w:rsidRDefault="000F4DBD" w:rsidP="000F4DBD">
      <w:pPr>
        <w:rPr>
          <w:rFonts w:ascii="Georgia" w:hAnsi="Georgia"/>
          <w:sz w:val="14"/>
          <w:szCs w:val="14"/>
        </w:rPr>
      </w:pPr>
    </w:p>
    <w:p w14:paraId="25B4772B" w14:textId="77777777" w:rsidR="000F4DBD" w:rsidRPr="002F7AAB" w:rsidRDefault="000F4DBD" w:rsidP="000F4DBD">
      <w:pPr>
        <w:rPr>
          <w:rFonts w:ascii="Georgia" w:hAnsi="Georgia"/>
          <w:sz w:val="14"/>
          <w:szCs w:val="14"/>
        </w:rPr>
      </w:pPr>
    </w:p>
    <w:p w14:paraId="174C69B1" w14:textId="77777777" w:rsidR="000F4DBD" w:rsidRPr="002F7AAB" w:rsidRDefault="000F4DBD" w:rsidP="000F4DBD">
      <w:pPr>
        <w:rPr>
          <w:rFonts w:ascii="Georgia" w:hAnsi="Georgia"/>
          <w:sz w:val="14"/>
          <w:szCs w:val="14"/>
        </w:rPr>
      </w:pPr>
    </w:p>
    <w:p w14:paraId="6008F89F" w14:textId="77777777" w:rsidR="000F4DBD" w:rsidRPr="002F7AAB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  <w:sz w:val="14"/>
          <w:szCs w:val="14"/>
        </w:rPr>
      </w:pPr>
    </w:p>
    <w:sectPr w:rsidR="000F4DBD" w:rsidRPr="002F7AAB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75B0D" w14:textId="77777777" w:rsidR="003C786B" w:rsidRDefault="003C786B">
      <w:pPr>
        <w:spacing w:after="0" w:line="240" w:lineRule="auto"/>
      </w:pPr>
      <w:r>
        <w:separator/>
      </w:r>
    </w:p>
  </w:endnote>
  <w:endnote w:type="continuationSeparator" w:id="0">
    <w:p w14:paraId="67A2C633" w14:textId="77777777" w:rsidR="003C786B" w:rsidRDefault="003C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3829BFFE" w:rsidR="00090F72" w:rsidRDefault="00C70D22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34B7324A" wp14:editId="448075A4">
          <wp:simplePos x="0" y="0"/>
          <wp:positionH relativeFrom="column">
            <wp:posOffset>-721360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CF6C3" w14:textId="77777777" w:rsidR="003C786B" w:rsidRDefault="003C786B">
      <w:pPr>
        <w:spacing w:after="0" w:line="240" w:lineRule="auto"/>
      </w:pPr>
      <w:r>
        <w:separator/>
      </w:r>
    </w:p>
  </w:footnote>
  <w:footnote w:type="continuationSeparator" w:id="0">
    <w:p w14:paraId="13DF74E3" w14:textId="77777777" w:rsidR="003C786B" w:rsidRDefault="003C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24A9D394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C70D22">
            <w:rPr>
              <w:rFonts w:ascii="Georgia" w:eastAsia="Georgia" w:hAnsi="Georgia" w:cs="Georgia"/>
              <w:noProof/>
              <w:sz w:val="16"/>
              <w:szCs w:val="16"/>
            </w:rPr>
            <w:t>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C70D22">
            <w:rPr>
              <w:rFonts w:ascii="Georgia" w:eastAsia="Georgia" w:hAnsi="Georgia" w:cs="Georgia"/>
              <w:noProof/>
              <w:sz w:val="16"/>
              <w:szCs w:val="16"/>
            </w:rPr>
            <w:t>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1D3662"/>
    <w:rsid w:val="00206EFE"/>
    <w:rsid w:val="00215AD8"/>
    <w:rsid w:val="00215E9D"/>
    <w:rsid w:val="00267D76"/>
    <w:rsid w:val="0027326B"/>
    <w:rsid w:val="00276C3F"/>
    <w:rsid w:val="00284181"/>
    <w:rsid w:val="00297F35"/>
    <w:rsid w:val="002B6A78"/>
    <w:rsid w:val="002F7AAB"/>
    <w:rsid w:val="00307104"/>
    <w:rsid w:val="00307633"/>
    <w:rsid w:val="00314745"/>
    <w:rsid w:val="00314D51"/>
    <w:rsid w:val="00322EA1"/>
    <w:rsid w:val="003417A7"/>
    <w:rsid w:val="00345EC6"/>
    <w:rsid w:val="003614F0"/>
    <w:rsid w:val="00374E36"/>
    <w:rsid w:val="003800E3"/>
    <w:rsid w:val="003B6211"/>
    <w:rsid w:val="003C2E3E"/>
    <w:rsid w:val="003C48CD"/>
    <w:rsid w:val="003C786B"/>
    <w:rsid w:val="003D267D"/>
    <w:rsid w:val="003E080E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24FD9"/>
    <w:rsid w:val="00531D0F"/>
    <w:rsid w:val="00552D49"/>
    <w:rsid w:val="00577286"/>
    <w:rsid w:val="0059644B"/>
    <w:rsid w:val="005964A0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570B5"/>
    <w:rsid w:val="006629BB"/>
    <w:rsid w:val="006948F8"/>
    <w:rsid w:val="006A1300"/>
    <w:rsid w:val="006A6E9A"/>
    <w:rsid w:val="006B3EA9"/>
    <w:rsid w:val="006C24DA"/>
    <w:rsid w:val="006D1450"/>
    <w:rsid w:val="006D1D66"/>
    <w:rsid w:val="006D2F62"/>
    <w:rsid w:val="006D5177"/>
    <w:rsid w:val="006E0526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4192C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836D1"/>
    <w:rsid w:val="00B91762"/>
    <w:rsid w:val="00BA13D2"/>
    <w:rsid w:val="00BC0AC1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0D22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631CE"/>
    <w:rsid w:val="00D74D69"/>
    <w:rsid w:val="00D77063"/>
    <w:rsid w:val="00D81940"/>
    <w:rsid w:val="00D8573F"/>
    <w:rsid w:val="00D86E21"/>
    <w:rsid w:val="00DB2873"/>
    <w:rsid w:val="00DB4216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C8727E-AE54-46E3-A923-A61AB54E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2223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5</cp:revision>
  <cp:lastPrinted>2023-09-13T14:54:00Z</cp:lastPrinted>
  <dcterms:created xsi:type="dcterms:W3CDTF">2025-04-07T21:57:00Z</dcterms:created>
  <dcterms:modified xsi:type="dcterms:W3CDTF">2025-04-21T15:09:00Z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